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288B6" w14:textId="77777777" w:rsidR="00031E5D" w:rsidRDefault="00031E5D" w:rsidP="00554B31">
      <w:pPr>
        <w:rPr>
          <w:b/>
          <w:sz w:val="32"/>
          <w:szCs w:val="32"/>
        </w:rPr>
      </w:pPr>
    </w:p>
    <w:p w14:paraId="7B6393F1" w14:textId="5F0C24A2" w:rsidR="00E82231" w:rsidRPr="00C850D7" w:rsidRDefault="005E63D5" w:rsidP="00414A6B">
      <w:pPr>
        <w:jc w:val="center"/>
        <w:rPr>
          <w:b/>
          <w:sz w:val="28"/>
          <w:szCs w:val="28"/>
          <w:u w:val="single"/>
        </w:rPr>
      </w:pPr>
      <w:r w:rsidRPr="00C850D7">
        <w:rPr>
          <w:b/>
          <w:sz w:val="28"/>
          <w:szCs w:val="28"/>
          <w:u w:val="single"/>
        </w:rPr>
        <w:t>Prádelna</w:t>
      </w:r>
    </w:p>
    <w:p w14:paraId="39516F5B" w14:textId="77777777" w:rsidR="00737B4E" w:rsidRDefault="00737B4E" w:rsidP="005E63D5">
      <w:pPr>
        <w:widowControl w:val="0"/>
        <w:spacing w:after="0" w:line="240" w:lineRule="auto"/>
      </w:pPr>
    </w:p>
    <w:p w14:paraId="45106A78" w14:textId="77777777" w:rsidR="0044328E" w:rsidRDefault="0044328E" w:rsidP="005E63D5">
      <w:pPr>
        <w:widowControl w:val="0"/>
        <w:spacing w:after="0" w:line="240" w:lineRule="auto"/>
      </w:pPr>
    </w:p>
    <w:p w14:paraId="781C8318" w14:textId="77777777" w:rsidR="0044328E" w:rsidRDefault="0044328E" w:rsidP="005E63D5">
      <w:pPr>
        <w:widowControl w:val="0"/>
        <w:spacing w:after="0" w:line="240" w:lineRule="auto"/>
      </w:pPr>
    </w:p>
    <w:p w14:paraId="57275BE4" w14:textId="37830B33" w:rsidR="005E63D5" w:rsidRPr="005E63D5" w:rsidRDefault="005E63D5" w:rsidP="005E63D5">
      <w:pPr>
        <w:widowControl w:val="0"/>
        <w:spacing w:after="0" w:line="240" w:lineRule="auto"/>
        <w:rPr>
          <w:rFonts w:eastAsia="Times New Roman"/>
          <w:b/>
          <w:snapToGrid w:val="0"/>
          <w:kern w:val="24"/>
          <w:szCs w:val="20"/>
          <w:u w:val="single"/>
          <w:lang w:eastAsia="cs-CZ"/>
        </w:rPr>
      </w:pPr>
      <w:r w:rsidRPr="005E63D5">
        <w:rPr>
          <w:rFonts w:eastAsia="Times New Roman"/>
          <w:b/>
          <w:snapToGrid w:val="0"/>
          <w:kern w:val="24"/>
          <w:szCs w:val="20"/>
          <w:u w:val="single"/>
          <w:lang w:eastAsia="cs-CZ"/>
        </w:rPr>
        <w:t>Úk</w:t>
      </w:r>
      <w:r w:rsidR="00D43A7D">
        <w:rPr>
          <w:rFonts w:eastAsia="Times New Roman"/>
          <w:b/>
          <w:snapToGrid w:val="0"/>
          <w:kern w:val="24"/>
          <w:szCs w:val="20"/>
          <w:u w:val="single"/>
          <w:lang w:eastAsia="cs-CZ"/>
        </w:rPr>
        <w:t>lid provádět běžnými detergenty</w:t>
      </w:r>
    </w:p>
    <w:p w14:paraId="1BFD2B92" w14:textId="77777777" w:rsidR="005E63D5" w:rsidRDefault="005E63D5"/>
    <w:p w14:paraId="5A7D4F89" w14:textId="77777777" w:rsidR="005E63D5" w:rsidRPr="005E63D5" w:rsidRDefault="005E63D5">
      <w:pPr>
        <w:rPr>
          <w:b/>
          <w:u w:val="single"/>
        </w:rPr>
      </w:pPr>
      <w:r w:rsidRPr="005E63D5">
        <w:rPr>
          <w:b/>
          <w:u w:val="single"/>
        </w:rPr>
        <w:t>2x týdně</w:t>
      </w:r>
    </w:p>
    <w:p w14:paraId="14613043" w14:textId="00F62CF8" w:rsidR="005E63D5" w:rsidRDefault="00714010" w:rsidP="005E63D5">
      <w:pPr>
        <w:spacing w:after="0"/>
        <w:rPr>
          <w:b/>
        </w:rPr>
      </w:pPr>
      <w:r>
        <w:rPr>
          <w:b/>
        </w:rPr>
        <w:t>C</w:t>
      </w:r>
      <w:r w:rsidR="005E63D5" w:rsidRPr="005E63D5">
        <w:rPr>
          <w:b/>
        </w:rPr>
        <w:t>hodby + schodiště, šatna, WC, sprchy, kancelář prov</w:t>
      </w:r>
      <w:r w:rsidR="00C850D7">
        <w:rPr>
          <w:b/>
        </w:rPr>
        <w:t>ozního</w:t>
      </w:r>
      <w:r w:rsidR="005E63D5" w:rsidRPr="005E63D5">
        <w:rPr>
          <w:b/>
        </w:rPr>
        <w:t xml:space="preserve"> </w:t>
      </w:r>
      <w:r w:rsidR="005E63D5">
        <w:rPr>
          <w:b/>
        </w:rPr>
        <w:t>t</w:t>
      </w:r>
      <w:r w:rsidR="005E63D5" w:rsidRPr="005E63D5">
        <w:rPr>
          <w:b/>
        </w:rPr>
        <w:t>echnika</w:t>
      </w:r>
    </w:p>
    <w:p w14:paraId="6F85269F" w14:textId="44CE403C" w:rsidR="005E63D5" w:rsidRPr="005E63D5" w:rsidRDefault="005E63D5" w:rsidP="005E63D5">
      <w:pPr>
        <w:widowControl w:val="0"/>
        <w:spacing w:after="0" w:line="240" w:lineRule="auto"/>
        <w:jc w:val="both"/>
        <w:rPr>
          <w:rFonts w:eastAsia="Times New Roman"/>
          <w:snapToGrid w:val="0"/>
          <w:kern w:val="24"/>
          <w:lang w:eastAsia="cs-CZ"/>
        </w:rPr>
      </w:pPr>
      <w:r w:rsidRPr="005E63D5">
        <w:rPr>
          <w:rFonts w:eastAsia="Times New Roman"/>
          <w:snapToGrid w:val="0"/>
          <w:kern w:val="24"/>
          <w:lang w:eastAsia="cs-CZ"/>
        </w:rPr>
        <w:t xml:space="preserve">vynesení odpadů, mytí parapetů, mytí klik a dveří okolo klik, mytí umyvadel, zrcadel, vodovodních baterií, obkladů v nejbližším okolí, omytí dávkovačů na mýdlo a jednorázové ručníky, vyčistění a umytí záchodového prkénka, klozetové mísy, splachovadla, madel, omytí povrchů košů, </w:t>
      </w:r>
      <w:r w:rsidR="00737B4E">
        <w:rPr>
          <w:rFonts w:eastAsia="Times New Roman"/>
          <w:snapToGrid w:val="0"/>
          <w:kern w:val="24"/>
          <w:lang w:eastAsia="cs-CZ"/>
        </w:rPr>
        <w:t xml:space="preserve">odstranění pavučin, </w:t>
      </w:r>
      <w:r w:rsidRPr="005E63D5">
        <w:rPr>
          <w:rFonts w:eastAsia="Times New Roman"/>
          <w:snapToGrid w:val="0"/>
          <w:kern w:val="24"/>
          <w:lang w:eastAsia="cs-CZ"/>
        </w:rPr>
        <w:t xml:space="preserve">vytření místnosti    </w:t>
      </w:r>
    </w:p>
    <w:p w14:paraId="62278903" w14:textId="77777777" w:rsidR="005E63D5" w:rsidRDefault="005E63D5">
      <w:pPr>
        <w:rPr>
          <w:b/>
        </w:rPr>
      </w:pPr>
    </w:p>
    <w:p w14:paraId="21C01D9F" w14:textId="77777777" w:rsidR="005E63D5" w:rsidRPr="005E63D5" w:rsidRDefault="005E63D5" w:rsidP="005E63D5">
      <w:pPr>
        <w:keepNext/>
        <w:widowControl w:val="0"/>
        <w:snapToGrid w:val="0"/>
        <w:spacing w:after="0" w:line="240" w:lineRule="auto"/>
        <w:outlineLvl w:val="2"/>
        <w:rPr>
          <w:rFonts w:eastAsia="Times New Roman"/>
          <w:b/>
          <w:kern w:val="24"/>
          <w:szCs w:val="20"/>
          <w:u w:val="single"/>
          <w:lang w:eastAsia="cs-CZ"/>
        </w:rPr>
      </w:pPr>
      <w:r w:rsidRPr="005E63D5">
        <w:rPr>
          <w:rFonts w:eastAsia="Times New Roman"/>
          <w:b/>
          <w:kern w:val="24"/>
          <w:szCs w:val="20"/>
          <w:u w:val="single"/>
          <w:lang w:eastAsia="cs-CZ"/>
        </w:rPr>
        <w:t>Roční úklid</w:t>
      </w:r>
    </w:p>
    <w:p w14:paraId="623D14F5" w14:textId="77777777" w:rsidR="005E63D5" w:rsidRPr="005E63D5" w:rsidRDefault="005E63D5" w:rsidP="005E63D5">
      <w:pPr>
        <w:widowControl w:val="0"/>
        <w:spacing w:after="0" w:line="240" w:lineRule="auto"/>
        <w:rPr>
          <w:rFonts w:eastAsia="Times New Roman"/>
          <w:snapToGrid w:val="0"/>
          <w:kern w:val="24"/>
          <w:szCs w:val="20"/>
          <w:lang w:eastAsia="cs-CZ"/>
        </w:rPr>
      </w:pPr>
    </w:p>
    <w:p w14:paraId="5C59DDAF" w14:textId="77777777" w:rsidR="005E63D5" w:rsidRPr="005E63D5" w:rsidRDefault="005E63D5" w:rsidP="005E63D5">
      <w:pPr>
        <w:widowControl w:val="0"/>
        <w:spacing w:after="0" w:line="240" w:lineRule="auto"/>
        <w:rPr>
          <w:rFonts w:eastAsia="Times New Roman"/>
          <w:snapToGrid w:val="0"/>
          <w:kern w:val="24"/>
          <w:szCs w:val="20"/>
          <w:lang w:eastAsia="cs-CZ"/>
        </w:rPr>
      </w:pPr>
      <w:r w:rsidRPr="005E63D5">
        <w:rPr>
          <w:rFonts w:eastAsia="Times New Roman"/>
          <w:snapToGrid w:val="0"/>
          <w:kern w:val="24"/>
          <w:szCs w:val="20"/>
          <w:lang w:eastAsia="cs-CZ"/>
        </w:rPr>
        <w:t>Okna</w:t>
      </w:r>
      <w:r w:rsidRPr="005E63D5">
        <w:rPr>
          <w:rFonts w:eastAsia="Times New Roman"/>
          <w:snapToGrid w:val="0"/>
          <w:kern w:val="24"/>
          <w:szCs w:val="20"/>
          <w:lang w:eastAsia="cs-CZ"/>
        </w:rPr>
        <w:tab/>
      </w:r>
      <w:r w:rsidRPr="005E63D5">
        <w:rPr>
          <w:rFonts w:eastAsia="Times New Roman"/>
          <w:snapToGrid w:val="0"/>
          <w:kern w:val="24"/>
          <w:szCs w:val="20"/>
          <w:lang w:eastAsia="cs-CZ"/>
        </w:rPr>
        <w:tab/>
      </w:r>
      <w:r w:rsidRPr="005E63D5">
        <w:rPr>
          <w:rFonts w:eastAsia="Times New Roman"/>
          <w:snapToGrid w:val="0"/>
          <w:kern w:val="24"/>
          <w:szCs w:val="20"/>
          <w:lang w:eastAsia="cs-CZ"/>
        </w:rPr>
        <w:tab/>
        <w:t xml:space="preserve">- 2x omytí </w:t>
      </w:r>
    </w:p>
    <w:p w14:paraId="7E9A64E0" w14:textId="77777777" w:rsidR="005E63D5" w:rsidRPr="005E63D5" w:rsidRDefault="005E63D5" w:rsidP="005E63D5">
      <w:pPr>
        <w:widowControl w:val="0"/>
        <w:spacing w:after="0" w:line="240" w:lineRule="auto"/>
        <w:rPr>
          <w:rFonts w:eastAsia="Times New Roman"/>
          <w:snapToGrid w:val="0"/>
          <w:kern w:val="24"/>
          <w:szCs w:val="20"/>
          <w:lang w:eastAsia="cs-CZ"/>
        </w:rPr>
      </w:pPr>
      <w:r w:rsidRPr="005E63D5">
        <w:rPr>
          <w:rFonts w:eastAsia="Times New Roman"/>
          <w:snapToGrid w:val="0"/>
          <w:kern w:val="24"/>
          <w:szCs w:val="20"/>
          <w:lang w:eastAsia="cs-CZ"/>
        </w:rPr>
        <w:t>Dveře</w:t>
      </w:r>
      <w:r w:rsidRPr="005E63D5">
        <w:rPr>
          <w:rFonts w:eastAsia="Times New Roman"/>
          <w:snapToGrid w:val="0"/>
          <w:kern w:val="24"/>
          <w:szCs w:val="20"/>
          <w:lang w:eastAsia="cs-CZ"/>
        </w:rPr>
        <w:tab/>
      </w:r>
      <w:r w:rsidRPr="005E63D5">
        <w:rPr>
          <w:rFonts w:eastAsia="Times New Roman"/>
          <w:snapToGrid w:val="0"/>
          <w:kern w:val="24"/>
          <w:szCs w:val="20"/>
          <w:lang w:eastAsia="cs-CZ"/>
        </w:rPr>
        <w:tab/>
      </w:r>
      <w:r w:rsidRPr="005E63D5">
        <w:rPr>
          <w:rFonts w:eastAsia="Times New Roman"/>
          <w:snapToGrid w:val="0"/>
          <w:kern w:val="24"/>
          <w:szCs w:val="20"/>
          <w:lang w:eastAsia="cs-CZ"/>
        </w:rPr>
        <w:tab/>
        <w:t>- 2x omytí</w:t>
      </w:r>
    </w:p>
    <w:p w14:paraId="041CF192" w14:textId="77777777" w:rsidR="005E63D5" w:rsidRPr="005E63D5" w:rsidRDefault="005E63D5" w:rsidP="005E63D5">
      <w:pPr>
        <w:widowControl w:val="0"/>
        <w:spacing w:after="0" w:line="240" w:lineRule="auto"/>
        <w:rPr>
          <w:rFonts w:eastAsia="Times New Roman"/>
          <w:snapToGrid w:val="0"/>
          <w:kern w:val="24"/>
          <w:szCs w:val="20"/>
          <w:lang w:eastAsia="cs-CZ"/>
        </w:rPr>
      </w:pPr>
      <w:r w:rsidRPr="005E63D5">
        <w:rPr>
          <w:rFonts w:eastAsia="Times New Roman"/>
          <w:snapToGrid w:val="0"/>
          <w:kern w:val="24"/>
          <w:szCs w:val="20"/>
          <w:lang w:eastAsia="cs-CZ"/>
        </w:rPr>
        <w:t xml:space="preserve">Odpadkové </w:t>
      </w:r>
      <w:proofErr w:type="gramStart"/>
      <w:r w:rsidRPr="005E63D5">
        <w:rPr>
          <w:rFonts w:eastAsia="Times New Roman"/>
          <w:snapToGrid w:val="0"/>
          <w:kern w:val="24"/>
          <w:szCs w:val="20"/>
          <w:lang w:eastAsia="cs-CZ"/>
        </w:rPr>
        <w:t>koše</w:t>
      </w:r>
      <w:r w:rsidRPr="005E63D5">
        <w:rPr>
          <w:rFonts w:eastAsia="Times New Roman"/>
          <w:snapToGrid w:val="0"/>
          <w:kern w:val="24"/>
          <w:szCs w:val="20"/>
          <w:lang w:eastAsia="cs-CZ"/>
        </w:rPr>
        <w:tab/>
        <w:t>- 2x</w:t>
      </w:r>
      <w:proofErr w:type="gramEnd"/>
      <w:r w:rsidRPr="005E63D5">
        <w:rPr>
          <w:rFonts w:eastAsia="Times New Roman"/>
          <w:snapToGrid w:val="0"/>
          <w:kern w:val="24"/>
          <w:szCs w:val="20"/>
          <w:lang w:eastAsia="cs-CZ"/>
        </w:rPr>
        <w:t xml:space="preserve"> omytí vnitřků</w:t>
      </w:r>
    </w:p>
    <w:p w14:paraId="656C1BD1" w14:textId="77777777" w:rsidR="005E63D5" w:rsidRPr="005E63D5" w:rsidRDefault="005E63D5" w:rsidP="005E63D5">
      <w:pPr>
        <w:widowControl w:val="0"/>
        <w:spacing w:after="0" w:line="240" w:lineRule="auto"/>
        <w:rPr>
          <w:rFonts w:eastAsia="Times New Roman"/>
          <w:snapToGrid w:val="0"/>
          <w:kern w:val="24"/>
          <w:szCs w:val="20"/>
          <w:lang w:eastAsia="cs-CZ"/>
        </w:rPr>
      </w:pPr>
      <w:r w:rsidRPr="005E63D5">
        <w:rPr>
          <w:rFonts w:eastAsia="Times New Roman"/>
          <w:snapToGrid w:val="0"/>
          <w:kern w:val="24"/>
          <w:szCs w:val="20"/>
          <w:lang w:eastAsia="cs-CZ"/>
        </w:rPr>
        <w:t>Radiátor</w:t>
      </w:r>
      <w:r w:rsidRPr="005E63D5">
        <w:rPr>
          <w:rFonts w:eastAsia="Times New Roman"/>
          <w:snapToGrid w:val="0"/>
          <w:kern w:val="24"/>
          <w:szCs w:val="20"/>
          <w:lang w:eastAsia="cs-CZ"/>
        </w:rPr>
        <w:tab/>
      </w:r>
      <w:r w:rsidRPr="005E63D5">
        <w:rPr>
          <w:rFonts w:eastAsia="Times New Roman"/>
          <w:snapToGrid w:val="0"/>
          <w:kern w:val="24"/>
          <w:szCs w:val="20"/>
          <w:lang w:eastAsia="cs-CZ"/>
        </w:rPr>
        <w:tab/>
        <w:t>- 2x omytí</w:t>
      </w:r>
    </w:p>
    <w:p w14:paraId="7F742073" w14:textId="77777777" w:rsidR="005E63D5" w:rsidRDefault="005E63D5">
      <w:pPr>
        <w:rPr>
          <w:b/>
        </w:rPr>
      </w:pPr>
    </w:p>
    <w:p w14:paraId="250DE1D3" w14:textId="77777777" w:rsidR="00481F9D" w:rsidRDefault="00481F9D">
      <w:pPr>
        <w:rPr>
          <w:b/>
        </w:rPr>
      </w:pPr>
    </w:p>
    <w:p w14:paraId="209D33D8" w14:textId="77777777" w:rsidR="00D43A7D" w:rsidRPr="00E25C5B" w:rsidRDefault="00D43A7D" w:rsidP="00D43A7D">
      <w:pPr>
        <w:widowControl w:val="0"/>
        <w:rPr>
          <w:snapToGrid w:val="0"/>
        </w:rPr>
      </w:pPr>
      <w:r w:rsidRPr="00E25C5B">
        <w:rPr>
          <w:snapToGrid w:val="0"/>
        </w:rPr>
        <w:t>Označené pytle s</w:t>
      </w:r>
      <w:r>
        <w:rPr>
          <w:snapToGrid w:val="0"/>
        </w:rPr>
        <w:t xml:space="preserve"> vytříděným</w:t>
      </w:r>
      <w:r w:rsidRPr="00E25C5B">
        <w:rPr>
          <w:snapToGrid w:val="0"/>
        </w:rPr>
        <w:t xml:space="preserve"> odpadem bude odnášet zaměstnanec </w:t>
      </w:r>
      <w:r>
        <w:rPr>
          <w:snapToGrid w:val="0"/>
        </w:rPr>
        <w:t xml:space="preserve">úklidové </w:t>
      </w:r>
      <w:r w:rsidRPr="00E25C5B">
        <w:rPr>
          <w:snapToGrid w:val="0"/>
        </w:rPr>
        <w:t xml:space="preserve">firmy na místo určené </w:t>
      </w:r>
      <w:r>
        <w:rPr>
          <w:snapToGrid w:val="0"/>
        </w:rPr>
        <w:t>provozním technikem.</w:t>
      </w:r>
    </w:p>
    <w:p w14:paraId="49DAB74A" w14:textId="77777777" w:rsidR="00481F9D" w:rsidRPr="005E63D5" w:rsidRDefault="00481F9D">
      <w:pPr>
        <w:rPr>
          <w:b/>
        </w:rPr>
      </w:pPr>
    </w:p>
    <w:sectPr w:rsidR="00481F9D" w:rsidRPr="005E63D5" w:rsidSect="00031E5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7F59"/>
    <w:rsid w:val="00031E5D"/>
    <w:rsid w:val="00167036"/>
    <w:rsid w:val="00414A6B"/>
    <w:rsid w:val="0044328E"/>
    <w:rsid w:val="00481F9D"/>
    <w:rsid w:val="00554B31"/>
    <w:rsid w:val="005E63D5"/>
    <w:rsid w:val="00714010"/>
    <w:rsid w:val="00737B4E"/>
    <w:rsid w:val="00AF39A1"/>
    <w:rsid w:val="00C850D7"/>
    <w:rsid w:val="00D43A7D"/>
    <w:rsid w:val="00E82231"/>
    <w:rsid w:val="00FA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4D29B"/>
  <w15:chartTrackingRefBased/>
  <w15:docId w15:val="{C1308C8E-4E54-41A2-9716-F3CAA3155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qFormat/>
    <w:rsid w:val="005E63D5"/>
    <w:pPr>
      <w:keepNext/>
      <w:widowControl w:val="0"/>
      <w:spacing w:after="0" w:line="240" w:lineRule="auto"/>
      <w:outlineLvl w:val="2"/>
    </w:pPr>
    <w:rPr>
      <w:rFonts w:eastAsia="Times New Roman"/>
      <w:b/>
      <w:snapToGrid w:val="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5E63D5"/>
    <w:rPr>
      <w:rFonts w:eastAsia="Times New Roman"/>
      <w:b/>
      <w:snapToGrid w:val="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3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3A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8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Vyhlidalová</dc:creator>
  <cp:keywords/>
  <dc:description/>
  <cp:lastModifiedBy> Mgr. Mária Vyhlidalová</cp:lastModifiedBy>
  <cp:revision>14</cp:revision>
  <cp:lastPrinted>2025-07-17T11:30:00Z</cp:lastPrinted>
  <dcterms:created xsi:type="dcterms:W3CDTF">2017-05-15T07:37:00Z</dcterms:created>
  <dcterms:modified xsi:type="dcterms:W3CDTF">2025-07-17T11:30:00Z</dcterms:modified>
</cp:coreProperties>
</file>